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5D662A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D662A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D662A" w:rsidRPr="00DA68CD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D662A" w:rsidRPr="00DA68CD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DA68CD" w:rsidRPr="00DA68CD" w:rsidRDefault="00DA68CD" w:rsidP="00DA68C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8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A68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DA68CD" w:rsidRPr="00DA68CD" w:rsidRDefault="00DA68C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D662A" w:rsidRPr="00DA68C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662A" w:rsidRPr="00DA68C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662A" w:rsidRPr="00DA68CD">
        <w:trPr>
          <w:trHeight w:hRule="exact" w:val="709"/>
        </w:trPr>
        <w:tc>
          <w:tcPr>
            <w:tcW w:w="426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662A">
        <w:trPr>
          <w:trHeight w:hRule="exact" w:val="283"/>
        </w:trPr>
        <w:tc>
          <w:tcPr>
            <w:tcW w:w="426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D662A">
        <w:trPr>
          <w:trHeight w:hRule="exact" w:val="283"/>
        </w:trPr>
        <w:tc>
          <w:tcPr>
            <w:tcW w:w="426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D662A">
        <w:trPr>
          <w:trHeight w:hRule="exact" w:val="284"/>
        </w:trPr>
        <w:tc>
          <w:tcPr>
            <w:tcW w:w="426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5D662A">
        <w:trPr>
          <w:trHeight w:hRule="exact" w:val="1134"/>
        </w:trPr>
        <w:tc>
          <w:tcPr>
            <w:tcW w:w="426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проектами</w:t>
            </w:r>
            <w:proofErr w:type="spellEnd"/>
          </w:p>
        </w:tc>
      </w:tr>
      <w:tr w:rsidR="005D662A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D662A">
        <w:trPr>
          <w:trHeight w:hRule="exact" w:val="567"/>
        </w:trPr>
        <w:tc>
          <w:tcPr>
            <w:tcW w:w="426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 w:rsidRPr="00DA68CD">
        <w:trPr>
          <w:trHeight w:hRule="exact" w:val="488"/>
        </w:trPr>
        <w:tc>
          <w:tcPr>
            <w:tcW w:w="426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5D662A" w:rsidRPr="00DA68CD">
        <w:trPr>
          <w:trHeight w:hRule="exact" w:val="363"/>
        </w:trPr>
        <w:tc>
          <w:tcPr>
            <w:tcW w:w="426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662A">
        <w:trPr>
          <w:trHeight w:hRule="exact" w:val="283"/>
        </w:trPr>
        <w:tc>
          <w:tcPr>
            <w:tcW w:w="426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D662A">
        <w:trPr>
          <w:trHeight w:hRule="exact" w:val="142"/>
        </w:trPr>
        <w:tc>
          <w:tcPr>
            <w:tcW w:w="426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283"/>
        </w:trPr>
        <w:tc>
          <w:tcPr>
            <w:tcW w:w="426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D662A">
        <w:trPr>
          <w:trHeight w:hRule="exact" w:val="142"/>
        </w:trPr>
        <w:tc>
          <w:tcPr>
            <w:tcW w:w="426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284"/>
        </w:trPr>
        <w:tc>
          <w:tcPr>
            <w:tcW w:w="426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425"/>
        </w:trPr>
        <w:tc>
          <w:tcPr>
            <w:tcW w:w="426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283"/>
        </w:trPr>
        <w:tc>
          <w:tcPr>
            <w:tcW w:w="426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488"/>
        </w:trPr>
        <w:tc>
          <w:tcPr>
            <w:tcW w:w="426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4</w:t>
            </w: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 w:rsidRPr="00DA68CD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курсам</w:t>
            </w:r>
          </w:p>
        </w:tc>
        <w:tc>
          <w:tcPr>
            <w:tcW w:w="64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662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662A" w:rsidRDefault="00DA68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662A" w:rsidRDefault="00DA68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662A" w:rsidRDefault="00DA68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662A" w:rsidRDefault="00DA68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662A" w:rsidRDefault="00DA68C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662A" w:rsidRDefault="00DA68C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Pr="00DA68CD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D662A" w:rsidRDefault="00DA68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5D662A" w:rsidRDefault="00DA68CD">
      <w:pPr>
        <w:rPr>
          <w:sz w:val="0"/>
          <w:szCs w:val="0"/>
        </w:rPr>
      </w:pPr>
      <w:r>
        <w:br w:type="page"/>
      </w:r>
    </w:p>
    <w:p w:rsidR="005D662A" w:rsidRDefault="005D662A">
      <w:pPr>
        <w:sectPr w:rsidR="005D662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D662A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D662A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 w:rsidRPr="00DA68C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DA68C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DA68C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;старший преподаватель, </w:t>
            </w:r>
            <w:proofErr w:type="spellStart"/>
            <w:r w:rsidRPr="00DA68C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Зюрина</w:t>
            </w:r>
            <w:proofErr w:type="spellEnd"/>
            <w:r w:rsidRPr="00DA68C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О.А.</w:t>
            </w:r>
          </w:p>
        </w:tc>
      </w:tr>
      <w:tr w:rsidR="005D662A" w:rsidRPr="00DA68CD">
        <w:trPr>
          <w:trHeight w:hRule="exact" w:val="1984"/>
        </w:trPr>
        <w:tc>
          <w:tcPr>
            <w:tcW w:w="3828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662A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5D662A">
        <w:trPr>
          <w:trHeight w:hRule="exact" w:val="283"/>
        </w:trPr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 w:rsidRPr="00DA68C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662A" w:rsidRPr="00DA68C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5D662A" w:rsidRPr="00DA68CD">
        <w:trPr>
          <w:trHeight w:hRule="exact" w:val="284"/>
        </w:trPr>
        <w:tc>
          <w:tcPr>
            <w:tcW w:w="3828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662A" w:rsidRPr="00DA68C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D662A" w:rsidRPr="00DA68C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5D662A" w:rsidRPr="00DA68CD">
        <w:trPr>
          <w:trHeight w:hRule="exact" w:val="992"/>
        </w:trPr>
        <w:tc>
          <w:tcPr>
            <w:tcW w:w="3828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662A" w:rsidRPr="00DA68C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5D662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A68CD" w:rsidRPr="00DA68CD" w:rsidRDefault="00DA68CD" w:rsidP="00DA68C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DA68C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5D662A" w:rsidRDefault="005D6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D662A">
        <w:trPr>
          <w:trHeight w:hRule="exact" w:val="142"/>
        </w:trPr>
        <w:tc>
          <w:tcPr>
            <w:tcW w:w="38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 w:rsidRPr="00DA68CD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5D662A" w:rsidRPr="00DA68CD" w:rsidRDefault="00DA68CD">
      <w:pPr>
        <w:rPr>
          <w:sz w:val="0"/>
          <w:szCs w:val="0"/>
          <w:lang w:val="ru-RU"/>
        </w:rPr>
      </w:pPr>
      <w:r w:rsidRPr="00DA68CD">
        <w:rPr>
          <w:lang w:val="ru-RU"/>
        </w:rPr>
        <w:br w:type="page"/>
      </w:r>
    </w:p>
    <w:p w:rsidR="005D662A" w:rsidRPr="00DA68CD" w:rsidRDefault="005D662A">
      <w:pPr>
        <w:rPr>
          <w:lang w:val="ru-RU"/>
        </w:rPr>
        <w:sectPr w:rsidR="005D662A" w:rsidRPr="00DA68C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5D662A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A68C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D662A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D662A" w:rsidRPr="00DA68CD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"Экономика и управление проектами" являются формирование компетенции, а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именно осмысление обучающимися теоретических аспектов экономической жизни современного общества;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инструментария экономического анализа, особенностей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проектного подхода к управлению, основных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управления проектами.</w:t>
            </w:r>
          </w:p>
        </w:tc>
      </w:tr>
      <w:tr w:rsidR="005D662A" w:rsidRPr="00DA68CD">
        <w:trPr>
          <w:trHeight w:hRule="exact" w:val="283"/>
        </w:trPr>
        <w:tc>
          <w:tcPr>
            <w:tcW w:w="766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D662A" w:rsidRPr="00DA68CD" w:rsidRDefault="005D662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D662A" w:rsidRPr="00DA68CD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D662A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Б1.О.31</w:t>
            </w:r>
          </w:p>
        </w:tc>
      </w:tr>
      <w:tr w:rsidR="005D662A">
        <w:trPr>
          <w:trHeight w:hRule="exact" w:val="142"/>
        </w:trPr>
        <w:tc>
          <w:tcPr>
            <w:tcW w:w="766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D662A" w:rsidRPr="00DA68CD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D662A" w:rsidRPr="00DA68CD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5D662A" w:rsidRPr="00DA68CD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5D662A" w:rsidRPr="00DA68C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УК-2.2 Контролирует выполнение всех этапов и 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проекта, использует методы экономической оценки его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5D662A" w:rsidRPr="00DA68CD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 Способен принимать обоснованные экономические решения в различных областях жизнедеятельности</w:t>
            </w:r>
          </w:p>
        </w:tc>
      </w:tr>
      <w:tr w:rsidR="005D662A" w:rsidRPr="00DA68C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УК-9.1 Анализирует и критически оценивает информацию, необходимую для принятия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обоснованных экономических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</w:t>
            </w:r>
          </w:p>
        </w:tc>
      </w:tr>
      <w:tr w:rsidR="005D662A" w:rsidRPr="00DA68CD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УК-9.2 Применяет методы личного экономического и финансового планирования для достижения текущих и долгосрочных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целей, использует финансовые инструменты для управления личными финансами (личным бюджетом),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тролирует собственные экономические и финансовые риски</w:t>
            </w:r>
          </w:p>
        </w:tc>
      </w:tr>
      <w:tr w:rsidR="005D662A" w:rsidRPr="00DA68CD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D662A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D662A" w:rsidRPr="00DA68C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методологию и инструменты разработки проектов</w:t>
            </w:r>
          </w:p>
        </w:tc>
      </w:tr>
      <w:tr w:rsidR="005D662A" w:rsidRPr="00DA68C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процессы управления проектами, входные ресурсы и результаты 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каждого процесса</w:t>
            </w:r>
          </w:p>
        </w:tc>
      </w:tr>
      <w:tr w:rsidR="005D662A" w:rsidRPr="00DA68C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анализа и сбора экономической информации</w:t>
            </w:r>
          </w:p>
        </w:tc>
      </w:tr>
      <w:tr w:rsidR="005D662A" w:rsidRPr="00DA68C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экономического и финансового планирования</w:t>
            </w:r>
          </w:p>
        </w:tc>
      </w:tr>
      <w:tr w:rsidR="005D662A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D662A" w:rsidRPr="00DA68C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последовательно управлять реализацией проекта на всех его этапах, решая возникающие при этом проблемы</w:t>
            </w:r>
          </w:p>
        </w:tc>
      </w:tr>
      <w:tr w:rsidR="005D662A" w:rsidRPr="00DA68C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ставить цели, задачи на каждом этапе реализации проекта и оценивать результаты реализации проектов и фаз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ими</w:t>
            </w:r>
          </w:p>
        </w:tc>
      </w:tr>
      <w:tr w:rsidR="005D662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принимать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обоснованные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</w:p>
        </w:tc>
      </w:tr>
      <w:tr w:rsidR="005D662A" w:rsidRPr="00DA68C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достигать текущих и долгосрочных финансовых целей, контролировать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собственные экономические и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финансовые риски</w:t>
            </w:r>
          </w:p>
        </w:tc>
      </w:tr>
      <w:tr w:rsidR="005D662A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D662A" w:rsidRPr="00DA68C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принципами организации работы и управления проектной командой на разных стадиях осуществления проекта</w:t>
            </w:r>
          </w:p>
        </w:tc>
      </w:tr>
      <w:tr w:rsidR="005D662A" w:rsidRPr="00DA68C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планирования проекта и методами оценки эффективности проекта</w:t>
            </w:r>
          </w:p>
        </w:tc>
      </w:tr>
      <w:tr w:rsidR="005D662A" w:rsidRPr="00DA68C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оценки информации для принятия обоснованных экономических решений</w:t>
            </w:r>
          </w:p>
        </w:tc>
      </w:tr>
      <w:tr w:rsidR="005D662A" w:rsidRPr="00DA68C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 инструментами управления личными финансами</w:t>
            </w:r>
          </w:p>
        </w:tc>
      </w:tr>
      <w:tr w:rsidR="005D662A" w:rsidRPr="00DA68CD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D662A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D662A" w:rsidRPr="00DA68C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экономическую теорию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D662A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и </w:t>
            </w:r>
            <w:proofErr w:type="spellStart"/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методэкономической</w:t>
            </w:r>
            <w:proofErr w:type="spellEnd"/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и школы экономической теории /</w:t>
            </w:r>
            <w:proofErr w:type="spellStart"/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экономической организации общества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рыночной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рыночного механизма. Спрос, предложение, равновесие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рынке. /</w:t>
            </w:r>
            <w:proofErr w:type="spellStart"/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рынка совершенной и несовершенной конкуренции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фирмы и организационные формы бизнеса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производства и предельной производительности факторов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Издержки и прибыль фирмы в условиях конкуренции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5D662A" w:rsidRDefault="00DA68CD">
      <w:pPr>
        <w:rPr>
          <w:sz w:val="0"/>
          <w:szCs w:val="0"/>
        </w:rPr>
      </w:pPr>
      <w:r>
        <w:br w:type="page"/>
      </w:r>
    </w:p>
    <w:p w:rsidR="005D662A" w:rsidRDefault="005D662A">
      <w:pPr>
        <w:sectPr w:rsidR="005D662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8"/>
        <w:gridCol w:w="1604"/>
        <w:gridCol w:w="1819"/>
        <w:gridCol w:w="134"/>
        <w:gridCol w:w="2447"/>
        <w:gridCol w:w="146"/>
        <w:gridCol w:w="847"/>
        <w:gridCol w:w="152"/>
        <w:gridCol w:w="829"/>
        <w:gridCol w:w="438"/>
        <w:gridCol w:w="73"/>
        <w:gridCol w:w="1344"/>
      </w:tblGrid>
      <w:tr w:rsidR="005D662A" w:rsidTr="00DA68CD">
        <w:trPr>
          <w:trHeight w:hRule="exact" w:val="425"/>
        </w:trPr>
        <w:tc>
          <w:tcPr>
            <w:tcW w:w="443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23.05.04-26-1-ЭЖД-НИПС.plz.plx</w:t>
            </w:r>
          </w:p>
        </w:tc>
        <w:tc>
          <w:tcPr>
            <w:tcW w:w="2581" w:type="dxa"/>
            <w:gridSpan w:val="2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9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D662A" w:rsidTr="00DA68CD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макроэкономические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государства в рыночной экономике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Кредитно-денежная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9,6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Налогово-бюджетная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основные понятия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Жизненный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проекта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Участники проекта. Формирование команды проекта.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проекта. Сетевой анализ и календарное планирование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финансовых ресурсов проекта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RPr="00DA68CD" w:rsidTr="00DA68C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Эффект и эффективность реализации проекта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D662A" w:rsidTr="00DA68CD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Эффекты и индикаторы успешности реализации 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реализации проекта и ее виды /</w:t>
            </w:r>
            <w:proofErr w:type="spellStart"/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экономической эффективности проекта: общие подходы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инвестиционных расчетов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риска и неопределенности /</w:t>
            </w:r>
            <w:proofErr w:type="spellStart"/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Закрытие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RPr="00DA68CD" w:rsidTr="00DA68CD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D662A" w:rsidTr="00DA68CD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D662A" w:rsidRPr="00DA68CD" w:rsidTr="00DA68CD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D662A" w:rsidRPr="00DA68CD" w:rsidTr="00DA68C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D662A" w:rsidTr="00DA68C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D662A" w:rsidTr="00DA68C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D662A" w:rsidTr="00DA68CD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D662A" w:rsidTr="00DA68CD">
        <w:trPr>
          <w:trHeight w:hRule="exact" w:val="82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Е.М.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u/book/931302</w:t>
              </w:r>
            </w:hyperlink>
          </w:p>
          <w:p w:rsid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D662A" w:rsidTr="00DA68C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D662A" w:rsidTr="00DA68CD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D662A" w:rsidTr="00DA68CD">
        <w:trPr>
          <w:trHeight w:hRule="exact" w:val="100"/>
        </w:trPr>
        <w:tc>
          <w:tcPr>
            <w:tcW w:w="456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93" w:type="dxa"/>
            <w:gridSpan w:val="2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  <w:gridSpan w:val="2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0" w:type="dxa"/>
            <w:gridSpan w:val="3"/>
          </w:tcPr>
          <w:p w:rsidR="005D662A" w:rsidRDefault="005D66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:rsidR="005D662A" w:rsidRDefault="005D662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D662A" w:rsidRPr="00DA68CD" w:rsidTr="00DA68CD">
        <w:trPr>
          <w:trHeight w:hRule="exact" w:val="8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Поликарпова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И.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теория: Учебник и практикум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6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 w:rsidP="00DA68C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bcode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/453235</w:t>
              </w:r>
            </w:hyperlink>
          </w:p>
          <w:p w:rsidR="00DA68CD" w:rsidRPr="00DA68CD" w:rsidRDefault="00DA68CD" w:rsidP="00DA68C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5D662A" w:rsidRPr="00DA68CD" w:rsidTr="00DA68CD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D662A" w:rsidRPr="00DA68CD" w:rsidTr="00DA68C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5D662A" w:rsidTr="00DA68C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D662A" w:rsidRPr="00DA68CD" w:rsidTr="00DA68C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5D662A" w:rsidRPr="00DA68CD" w:rsidTr="00DA68C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Территориальный орган Федеральной службы государственной 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статистики по Нижегородской области</w:t>
            </w:r>
            <w:r w:rsidRPr="00DA68CD">
              <w:rPr>
                <w:lang w:val="ru-RU"/>
              </w:rPr>
              <w:br/>
            </w: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DA68CD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D662A" w:rsidRPr="00DA68CD" w:rsidTr="00DA68C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DA68CD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D662A" w:rsidRPr="00DA68CD" w:rsidTr="00DA68C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A68CD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D662A" w:rsidRPr="00DA68CD" w:rsidTr="00DA68C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 по образованию на железнодорожном транспорте (ЭБ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A68CD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D662A" w:rsidTr="00DA68C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D662A" w:rsidRPr="00DA68CD" w:rsidTr="00DA68C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DA68CD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D662A" w:rsidTr="00DA68C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5D662A" w:rsidRPr="00DA68CD" w:rsidTr="00DA68C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D662A" w:rsidRPr="00DA68CD" w:rsidTr="00DA68C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предоставления учебной информации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D662A" w:rsidRPr="00DA68CD" w:rsidTr="00DA68CD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ереносное); учебно-наглядными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5D662A" w:rsidRPr="00DA68CD" w:rsidTr="00DA68C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Default="00DA68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662A" w:rsidRPr="00DA68CD" w:rsidRDefault="00DA68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</w:t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икой с возможностью подключения к</w:t>
            </w:r>
            <w:r w:rsidRPr="00DA68CD">
              <w:rPr>
                <w:lang w:val="ru-RU"/>
              </w:rPr>
              <w:br/>
            </w:r>
            <w:r w:rsidRPr="00DA68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5D662A" w:rsidRDefault="00DA68CD">
      <w:r>
        <w:rPr>
          <w:color w:val="FFFFFF"/>
          <w:sz w:val="2"/>
          <w:szCs w:val="2"/>
        </w:rPr>
        <w:t>.</w:t>
      </w:r>
    </w:p>
    <w:sectPr w:rsidR="005D662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D662A"/>
    <w:rsid w:val="00D31453"/>
    <w:rsid w:val="00DA68C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84AC1B"/>
  <w15:docId w15:val="{18217986-0439-47F8-9C3A-13AD27880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A68CD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A68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ultistat.ru/?menu_id=1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52.rosstat.gov.ru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453235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://www.book.ru/book/931302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1535</Words>
  <Characters>8752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2026-2027_23_05_04-26-1-ЭЖД-НИПС_plz_plx_Экономика и управление проектами</vt:lpstr>
      <vt:lpstr>Page1</vt:lpstr>
    </vt:vector>
  </TitlesOfParts>
  <Company/>
  <LinksUpToDate>false</LinksUpToDate>
  <CharactersWithSpaces>10267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2026-2027_23_05_04-26-1-ЭЖД-НИПС_plz_plx_Экономика и управление проектами</dc:title>
  <dc:creator>FastReport.NET</dc:creator>
  <cp:lastModifiedBy>Специалист УМО 2</cp:lastModifiedBy>
  <cp:revision>2</cp:revision>
  <cp:lastPrinted>2026-06-29T11:37:00Z</cp:lastPrinted>
  <dcterms:created xsi:type="dcterms:W3CDTF">2026-06-29T11:34:00Z</dcterms:created>
  <dcterms:modified xsi:type="dcterms:W3CDTF">2026-06-29T11:37:00Z</dcterms:modified>
</cp:coreProperties>
</file>